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A0C1" w14:textId="6D03D83A" w:rsidR="00FA4FC6" w:rsidRPr="00FA4FC6" w:rsidRDefault="00FA4FC6" w:rsidP="00FA4FC6">
      <w:pPr>
        <w:pStyle w:val="Default"/>
        <w:jc w:val="center"/>
        <w:rPr>
          <w:color w:val="0F4761" w:themeColor="accent1" w:themeShade="BF"/>
          <w:sz w:val="28"/>
          <w:szCs w:val="28"/>
        </w:rPr>
      </w:pPr>
      <w:r w:rsidRPr="00FA4FC6">
        <w:rPr>
          <w:color w:val="0F4761" w:themeColor="accent1" w:themeShade="BF"/>
          <w:sz w:val="28"/>
          <w:szCs w:val="28"/>
        </w:rPr>
        <w:t>S</w:t>
      </w:r>
      <w:r w:rsidRPr="00FA4FC6">
        <w:rPr>
          <w:color w:val="0F4761" w:themeColor="accent1" w:themeShade="BF"/>
          <w:sz w:val="28"/>
          <w:szCs w:val="28"/>
        </w:rPr>
        <w:t>ehr geehrte Anwenderinnen,</w:t>
      </w:r>
      <w:r w:rsidRPr="00FA4FC6">
        <w:rPr>
          <w:color w:val="0F4761" w:themeColor="accent1" w:themeShade="BF"/>
        </w:rPr>
        <w:t xml:space="preserve"> </w:t>
      </w:r>
      <w:r w:rsidRPr="00FA4FC6">
        <w:rPr>
          <w:color w:val="0F4761" w:themeColor="accent1" w:themeShade="BF"/>
          <w:sz w:val="28"/>
          <w:szCs w:val="28"/>
        </w:rPr>
        <w:t>Sehr geehrte Anwender,</w:t>
      </w:r>
    </w:p>
    <w:p w14:paraId="0559019B" w14:textId="77777777" w:rsidR="00FA4FC6" w:rsidRPr="00FA4FC6" w:rsidRDefault="00FA4FC6" w:rsidP="00FA4FC6">
      <w:pPr>
        <w:pStyle w:val="Default"/>
        <w:jc w:val="center"/>
        <w:rPr>
          <w:color w:val="0F4761" w:themeColor="accent1" w:themeShade="BF"/>
          <w:sz w:val="28"/>
          <w:szCs w:val="28"/>
        </w:rPr>
      </w:pPr>
      <w:r w:rsidRPr="00FA4FC6">
        <w:rPr>
          <w:color w:val="0F4761" w:themeColor="accent1" w:themeShade="BF"/>
          <w:sz w:val="28"/>
          <w:szCs w:val="28"/>
        </w:rPr>
        <w:t>mit dieser Nachricht laden wir Sie recht herzlich ein, zu unserer</w:t>
      </w:r>
    </w:p>
    <w:p w14:paraId="429F4397" w14:textId="77777777" w:rsidR="00FA4FC6" w:rsidRPr="00FA4FC6" w:rsidRDefault="00FA4FC6" w:rsidP="00FA4FC6">
      <w:pPr>
        <w:pStyle w:val="Default"/>
        <w:jc w:val="center"/>
        <w:rPr>
          <w:color w:val="0F4761" w:themeColor="accent1" w:themeShade="BF"/>
          <w:sz w:val="28"/>
          <w:szCs w:val="28"/>
        </w:rPr>
      </w:pPr>
    </w:p>
    <w:p w14:paraId="72F0DF1B" w14:textId="77777777" w:rsidR="00FA4FC6" w:rsidRPr="00FA4FC6" w:rsidRDefault="00FA4FC6" w:rsidP="00FA4FC6">
      <w:pPr>
        <w:pStyle w:val="Default"/>
        <w:jc w:val="center"/>
        <w:rPr>
          <w:color w:val="0F4761" w:themeColor="accent1" w:themeShade="BF"/>
        </w:rPr>
      </w:pPr>
      <w:r w:rsidRPr="00FA4FC6">
        <w:rPr>
          <w:b/>
          <w:bCs/>
          <w:color w:val="0F4761" w:themeColor="accent1" w:themeShade="BF"/>
          <w:sz w:val="40"/>
          <w:szCs w:val="40"/>
        </w:rPr>
        <w:t xml:space="preserve">Basis–Online-Schulung </w:t>
      </w:r>
      <w:r w:rsidRPr="00FA4FC6">
        <w:rPr>
          <w:b/>
          <w:bCs/>
          <w:color w:val="0F4761" w:themeColor="accent1" w:themeShade="BF"/>
          <w:sz w:val="40"/>
          <w:szCs w:val="40"/>
        </w:rPr>
        <w:br/>
        <w:t>„WellAnalyse“ in Theorie und Praxis!</w:t>
      </w:r>
    </w:p>
    <w:p w14:paraId="1DABF430" w14:textId="77777777" w:rsidR="00FA4FC6" w:rsidRPr="00FA4FC6" w:rsidRDefault="00FA4FC6" w:rsidP="00FA4FC6">
      <w:pPr>
        <w:pStyle w:val="Default"/>
        <w:jc w:val="center"/>
        <w:rPr>
          <w:rFonts w:ascii="Arial Narrow" w:hAnsi="Arial Narrow"/>
          <w:b/>
          <w:bCs/>
          <w:color w:val="0F4761" w:themeColor="accent1" w:themeShade="BF"/>
          <w:sz w:val="40"/>
          <w:szCs w:val="40"/>
        </w:rPr>
      </w:pPr>
      <w:r w:rsidRPr="00FA4FC6">
        <w:rPr>
          <w:rFonts w:ascii="Arial Narrow" w:hAnsi="Arial Narrow"/>
          <w:b/>
          <w:bCs/>
          <w:noProof/>
          <w:color w:val="0F4761" w:themeColor="accent1" w:themeShade="BF"/>
          <w:sz w:val="40"/>
          <w:szCs w:val="40"/>
          <w:lang w:eastAsia="de-DE"/>
        </w:rPr>
        <w:drawing>
          <wp:anchor distT="0" distB="0" distL="0" distR="0" simplePos="0" relativeHeight="251659264" behindDoc="0" locked="0" layoutInCell="1" allowOverlap="1" wp14:anchorId="68CD253E" wp14:editId="35327D76">
            <wp:simplePos x="0" y="0"/>
            <wp:positionH relativeFrom="column">
              <wp:posOffset>1372235</wp:posOffset>
            </wp:positionH>
            <wp:positionV relativeFrom="paragraph">
              <wp:posOffset>240665</wp:posOffset>
            </wp:positionV>
            <wp:extent cx="2989580" cy="1772285"/>
            <wp:effectExtent l="0" t="0" r="0" b="0"/>
            <wp:wrapSquare wrapText="largest"/>
            <wp:docPr id="2" name="Bild1" descr="Ein Bild, das Wand, Im Haus, Stuhl,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Ein Bild, das Wand, Im Haus, Stuhl, Mobiliar enthält.&#10;&#10;Automatisch generierte Beschreibung"/>
                    <pic:cNvPicPr>
                      <a:picLocks noChangeAspect="1" noChangeArrowheads="1"/>
                    </pic:cNvPicPr>
                  </pic:nvPicPr>
                  <pic:blipFill>
                    <a:blip r:embed="rId4"/>
                    <a:stretch>
                      <a:fillRect/>
                    </a:stretch>
                  </pic:blipFill>
                  <pic:spPr bwMode="auto">
                    <a:xfrm>
                      <a:off x="0" y="0"/>
                      <a:ext cx="2989580" cy="1772285"/>
                    </a:xfrm>
                    <a:prstGeom prst="rect">
                      <a:avLst/>
                    </a:prstGeom>
                  </pic:spPr>
                </pic:pic>
              </a:graphicData>
            </a:graphic>
          </wp:anchor>
        </w:drawing>
      </w:r>
    </w:p>
    <w:p w14:paraId="68C3A622" w14:textId="77777777" w:rsidR="00FA4FC6" w:rsidRPr="00FA4FC6" w:rsidRDefault="00FA4FC6" w:rsidP="00FA4FC6">
      <w:pPr>
        <w:pStyle w:val="Default"/>
        <w:jc w:val="center"/>
        <w:rPr>
          <w:rFonts w:ascii="Arial Narrow" w:hAnsi="Arial Narrow"/>
          <w:b/>
          <w:bCs/>
          <w:color w:val="0F4761" w:themeColor="accent1" w:themeShade="BF"/>
          <w:sz w:val="40"/>
          <w:szCs w:val="40"/>
        </w:rPr>
      </w:pPr>
    </w:p>
    <w:p w14:paraId="34C9583E" w14:textId="77777777" w:rsidR="00FA4FC6" w:rsidRPr="00FA4FC6" w:rsidRDefault="00FA4FC6" w:rsidP="00FA4FC6">
      <w:pPr>
        <w:pStyle w:val="Default"/>
        <w:rPr>
          <w:rFonts w:ascii="Arial Narrow" w:hAnsi="Arial Narrow"/>
          <w:bCs/>
          <w:color w:val="0F4761" w:themeColor="accent1" w:themeShade="BF"/>
          <w:sz w:val="28"/>
          <w:szCs w:val="28"/>
        </w:rPr>
      </w:pPr>
    </w:p>
    <w:p w14:paraId="2B4B1FF6"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7C15E73F"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6F5555A5"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37C37B3A"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615B2347"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00655861" w14:textId="77777777" w:rsidR="00FA4FC6" w:rsidRPr="00FA4FC6" w:rsidRDefault="00FA4FC6" w:rsidP="00FA4FC6">
      <w:pPr>
        <w:pStyle w:val="Default"/>
        <w:jc w:val="center"/>
        <w:rPr>
          <w:rFonts w:ascii="Arial Narrow" w:hAnsi="Arial Narrow"/>
          <w:bCs/>
          <w:color w:val="0F4761" w:themeColor="accent1" w:themeShade="BF"/>
          <w:sz w:val="28"/>
          <w:szCs w:val="28"/>
        </w:rPr>
      </w:pPr>
    </w:p>
    <w:p w14:paraId="4AFC1ED6" w14:textId="77777777" w:rsidR="00FA4FC6" w:rsidRPr="00FA4FC6" w:rsidRDefault="00FA4FC6" w:rsidP="00FA4FC6">
      <w:pPr>
        <w:pStyle w:val="Default"/>
        <w:jc w:val="center"/>
        <w:rPr>
          <w:rFonts w:ascii="Arial Narrow" w:hAnsi="Arial Narrow"/>
          <w:b/>
          <w:bCs/>
          <w:color w:val="0F4761" w:themeColor="accent1" w:themeShade="BF"/>
          <w:sz w:val="26"/>
          <w:szCs w:val="26"/>
        </w:rPr>
      </w:pPr>
    </w:p>
    <w:p w14:paraId="4537C7EB" w14:textId="77777777" w:rsidR="00FA4FC6" w:rsidRPr="00FA4FC6" w:rsidRDefault="00FA4FC6" w:rsidP="00FA4FC6">
      <w:pPr>
        <w:pStyle w:val="Default"/>
        <w:jc w:val="center"/>
        <w:rPr>
          <w:b/>
          <w:bCs/>
          <w:color w:val="0F4761" w:themeColor="accent1" w:themeShade="BF"/>
        </w:rPr>
      </w:pPr>
      <w:r w:rsidRPr="00FA4FC6">
        <w:rPr>
          <w:b/>
          <w:bCs/>
          <w:color w:val="0F4761" w:themeColor="accent1" w:themeShade="BF"/>
        </w:rPr>
        <w:t>Termin am: Samstag 25.01.2025 und Sonntag den 26.01.2025</w:t>
      </w:r>
    </w:p>
    <w:p w14:paraId="07FD51E0" w14:textId="77777777" w:rsidR="00FA4FC6" w:rsidRPr="00FA4FC6" w:rsidRDefault="00FA4FC6" w:rsidP="00FA4FC6">
      <w:pPr>
        <w:pStyle w:val="Default"/>
        <w:jc w:val="center"/>
        <w:rPr>
          <w:color w:val="0F4761" w:themeColor="accent1" w:themeShade="BF"/>
        </w:rPr>
      </w:pPr>
    </w:p>
    <w:p w14:paraId="1C3AA723" w14:textId="77777777" w:rsidR="00FA4FC6" w:rsidRPr="00FA4FC6" w:rsidRDefault="00FA4FC6" w:rsidP="00FA4FC6">
      <w:pPr>
        <w:pStyle w:val="Default"/>
        <w:jc w:val="center"/>
        <w:rPr>
          <w:b/>
          <w:bCs/>
          <w:color w:val="0F4761" w:themeColor="accent1" w:themeShade="BF"/>
        </w:rPr>
      </w:pPr>
      <w:r w:rsidRPr="00FA4FC6">
        <w:rPr>
          <w:b/>
          <w:bCs/>
          <w:color w:val="0F4761" w:themeColor="accent1" w:themeShade="BF"/>
        </w:rPr>
        <w:t>Zeiteinteilung Samstag</w:t>
      </w:r>
    </w:p>
    <w:p w14:paraId="112ABC5D" w14:textId="77777777" w:rsidR="00FA4FC6" w:rsidRPr="00FA4FC6" w:rsidRDefault="00FA4FC6" w:rsidP="00FA4FC6">
      <w:pPr>
        <w:pStyle w:val="Default"/>
        <w:jc w:val="center"/>
        <w:rPr>
          <w:b/>
          <w:bCs/>
          <w:color w:val="0F4761" w:themeColor="accent1" w:themeShade="BF"/>
          <w:sz w:val="22"/>
          <w:szCs w:val="22"/>
        </w:rPr>
      </w:pPr>
      <w:r w:rsidRPr="00FA4FC6">
        <w:rPr>
          <w:color w:val="0F4761" w:themeColor="accent1" w:themeShade="BF"/>
        </w:rPr>
        <w:br/>
      </w:r>
      <w:r w:rsidRPr="00FA4FC6">
        <w:rPr>
          <w:color w:val="0F4761" w:themeColor="accent1" w:themeShade="BF"/>
          <w:sz w:val="22"/>
          <w:szCs w:val="22"/>
        </w:rPr>
        <w:t xml:space="preserve"> Beginn 10.00 Uhr – 12.30 Uhr – Pause -- 14.00 Uhr  – 16.00 Uhr  Pause 16.30.-18.00 Uhr </w:t>
      </w:r>
      <w:r w:rsidRPr="00FA4FC6">
        <w:rPr>
          <w:color w:val="0F4761" w:themeColor="accent1" w:themeShade="BF"/>
          <w:sz w:val="22"/>
          <w:szCs w:val="22"/>
        </w:rPr>
        <w:br/>
      </w:r>
    </w:p>
    <w:p w14:paraId="2F88FCAD" w14:textId="77777777" w:rsidR="00FA4FC6" w:rsidRPr="00FA4FC6" w:rsidRDefault="00FA4FC6" w:rsidP="00FA4FC6">
      <w:pPr>
        <w:pStyle w:val="Default"/>
        <w:jc w:val="center"/>
        <w:rPr>
          <w:color w:val="0F4761" w:themeColor="accent1" w:themeShade="BF"/>
        </w:rPr>
      </w:pPr>
      <w:r w:rsidRPr="00FA4FC6">
        <w:rPr>
          <w:b/>
          <w:bCs/>
          <w:color w:val="0F4761" w:themeColor="accent1" w:themeShade="BF"/>
        </w:rPr>
        <w:t>Zeiteinteilung Sonntag</w:t>
      </w:r>
      <w:r w:rsidRPr="00FA4FC6">
        <w:rPr>
          <w:color w:val="0F4761" w:themeColor="accent1" w:themeShade="BF"/>
        </w:rPr>
        <w:t xml:space="preserve"> </w:t>
      </w:r>
    </w:p>
    <w:p w14:paraId="355237DD" w14:textId="77777777" w:rsidR="00FA4FC6" w:rsidRPr="00FA4FC6" w:rsidRDefault="00FA4FC6" w:rsidP="00FA4FC6">
      <w:pPr>
        <w:pStyle w:val="Default"/>
        <w:jc w:val="center"/>
        <w:rPr>
          <w:color w:val="0F4761" w:themeColor="accent1" w:themeShade="BF"/>
          <w:sz w:val="22"/>
          <w:szCs w:val="22"/>
        </w:rPr>
      </w:pPr>
      <w:r w:rsidRPr="00FA4FC6">
        <w:rPr>
          <w:color w:val="0F4761" w:themeColor="accent1" w:themeShade="BF"/>
        </w:rPr>
        <w:br/>
      </w:r>
      <w:r w:rsidRPr="00FA4FC6">
        <w:rPr>
          <w:color w:val="0F4761" w:themeColor="accent1" w:themeShade="BF"/>
          <w:sz w:val="22"/>
          <w:szCs w:val="22"/>
        </w:rPr>
        <w:t>(Wiederholung –  Vertiefung – Praxis )</w:t>
      </w:r>
      <w:r w:rsidRPr="00FA4FC6">
        <w:rPr>
          <w:color w:val="0F4761" w:themeColor="accent1" w:themeShade="BF"/>
          <w:sz w:val="22"/>
          <w:szCs w:val="22"/>
        </w:rPr>
        <w:br/>
        <w:t xml:space="preserve">Beginn 10.00 Uhr – 12.30 Uhr – Pause – 13.30 Uhr  – 16.00 Uhr  </w:t>
      </w:r>
    </w:p>
    <w:p w14:paraId="2E35E9E9" w14:textId="77777777" w:rsidR="00FA4FC6" w:rsidRPr="00FA4FC6" w:rsidRDefault="00FA4FC6" w:rsidP="00FA4FC6">
      <w:pPr>
        <w:pStyle w:val="Default"/>
        <w:jc w:val="center"/>
        <w:rPr>
          <w:bCs/>
          <w:color w:val="0F4761" w:themeColor="accent1" w:themeShade="BF"/>
        </w:rPr>
      </w:pPr>
    </w:p>
    <w:p w14:paraId="655B5434" w14:textId="77777777" w:rsidR="00FA4FC6" w:rsidRPr="00FA4FC6" w:rsidRDefault="00FA4FC6" w:rsidP="00FA4FC6">
      <w:pPr>
        <w:pStyle w:val="Default"/>
        <w:jc w:val="center"/>
        <w:rPr>
          <w:color w:val="0F4761" w:themeColor="accent1" w:themeShade="BF"/>
        </w:rPr>
      </w:pPr>
      <w:r w:rsidRPr="00FA4FC6">
        <w:rPr>
          <w:bCs/>
          <w:color w:val="0F4761" w:themeColor="accent1" w:themeShade="BF"/>
        </w:rPr>
        <w:t xml:space="preserve">Referent: </w:t>
      </w:r>
      <w:r w:rsidRPr="00FA4FC6">
        <w:rPr>
          <w:color w:val="0F4761" w:themeColor="accent1" w:themeShade="BF"/>
        </w:rPr>
        <w:t xml:space="preserve">Frau Iris Kamp </w:t>
      </w:r>
    </w:p>
    <w:p w14:paraId="7BBA3072" w14:textId="77777777" w:rsidR="00FA4FC6" w:rsidRPr="00FA4FC6" w:rsidRDefault="00FA4FC6" w:rsidP="00FA4FC6">
      <w:pPr>
        <w:pStyle w:val="Default"/>
        <w:jc w:val="center"/>
        <w:rPr>
          <w:color w:val="0F4761" w:themeColor="accent1" w:themeShade="BF"/>
          <w:sz w:val="22"/>
          <w:szCs w:val="22"/>
        </w:rPr>
      </w:pPr>
    </w:p>
    <w:p w14:paraId="30E17249" w14:textId="77777777" w:rsidR="00FA4FC6" w:rsidRPr="00FA4FC6" w:rsidRDefault="00FA4FC6" w:rsidP="00FA4FC6">
      <w:pPr>
        <w:pStyle w:val="Default"/>
        <w:jc w:val="center"/>
        <w:rPr>
          <w:rStyle w:val="Hyperlink"/>
          <w:color w:val="0F4761" w:themeColor="accent1" w:themeShade="BF"/>
          <w:sz w:val="20"/>
          <w:szCs w:val="20"/>
          <w:shd w:val="clear" w:color="auto" w:fill="FFFFFF"/>
        </w:rPr>
      </w:pPr>
      <w:r w:rsidRPr="00FA4FC6">
        <w:rPr>
          <w:color w:val="0F4761" w:themeColor="accent1" w:themeShade="BF"/>
          <w:sz w:val="22"/>
          <w:szCs w:val="22"/>
        </w:rPr>
        <w:t xml:space="preserve">    </w:t>
      </w:r>
      <w:r w:rsidRPr="00FA4FC6">
        <w:rPr>
          <w:color w:val="0F4761" w:themeColor="accent1" w:themeShade="BF"/>
        </w:rPr>
        <w:t>Kontakt: Iris Kamp, Tel.+49-(0) 15786850261, E-Mail:</w:t>
      </w:r>
      <w:r w:rsidRPr="00FA4FC6">
        <w:rPr>
          <w:color w:val="0F4761" w:themeColor="accent1" w:themeShade="BF"/>
          <w:sz w:val="20"/>
          <w:szCs w:val="20"/>
          <w:shd w:val="clear" w:color="auto" w:fill="FFFFFF"/>
        </w:rPr>
        <w:t xml:space="preserve"> </w:t>
      </w:r>
      <w:hyperlink r:id="rId5" w:history="1">
        <w:r w:rsidRPr="00FA4FC6">
          <w:rPr>
            <w:rStyle w:val="Hyperlink"/>
            <w:color w:val="0F4761" w:themeColor="accent1" w:themeShade="BF"/>
            <w:sz w:val="20"/>
            <w:szCs w:val="20"/>
            <w:shd w:val="clear" w:color="auto" w:fill="FFFFFF"/>
          </w:rPr>
          <w:t>taollargo@gmail.com</w:t>
        </w:r>
      </w:hyperlink>
      <w:r w:rsidRPr="00FA4FC6">
        <w:rPr>
          <w:color w:val="0F4761" w:themeColor="accent1" w:themeShade="BF"/>
          <w:sz w:val="20"/>
          <w:szCs w:val="20"/>
          <w:shd w:val="clear" w:color="auto" w:fill="FFFFFF"/>
        </w:rPr>
        <w:t xml:space="preserve">, </w:t>
      </w:r>
      <w:hyperlink r:id="rId6" w:tgtFrame="_blank" w:history="1">
        <w:r w:rsidRPr="00FA4FC6">
          <w:rPr>
            <w:rStyle w:val="Hyperlink"/>
            <w:color w:val="0F4761" w:themeColor="accent1" w:themeShade="BF"/>
            <w:sz w:val="20"/>
            <w:szCs w:val="20"/>
            <w:shd w:val="clear" w:color="auto" w:fill="FFFFFF"/>
          </w:rPr>
          <w:t>www.wellanalyse.info</w:t>
        </w:r>
      </w:hyperlink>
      <w:r w:rsidRPr="00FA4FC6">
        <w:rPr>
          <w:rStyle w:val="Hyperlink"/>
          <w:color w:val="0F4761" w:themeColor="accent1" w:themeShade="BF"/>
          <w:sz w:val="20"/>
          <w:szCs w:val="20"/>
          <w:shd w:val="clear" w:color="auto" w:fill="FFFFFF"/>
        </w:rPr>
        <w:t xml:space="preserve">   </w:t>
      </w:r>
    </w:p>
    <w:p w14:paraId="53EA3183" w14:textId="77777777" w:rsidR="00FA4FC6" w:rsidRPr="00FA4FC6" w:rsidRDefault="00FA4FC6" w:rsidP="00FA4FC6">
      <w:pPr>
        <w:pStyle w:val="Default"/>
        <w:jc w:val="center"/>
        <w:rPr>
          <w:color w:val="0F4761" w:themeColor="accent1" w:themeShade="BF"/>
          <w:sz w:val="20"/>
          <w:szCs w:val="20"/>
        </w:rPr>
      </w:pPr>
      <w:r w:rsidRPr="00FA4FC6">
        <w:rPr>
          <w:color w:val="0F4761" w:themeColor="accent1" w:themeShade="BF"/>
        </w:rPr>
        <w:t>Bitte melden Sie sich schriftlich an unter</w:t>
      </w:r>
      <w:r w:rsidRPr="00FA4FC6">
        <w:rPr>
          <w:color w:val="0F4761" w:themeColor="accent1" w:themeShade="BF"/>
          <w:sz w:val="22"/>
          <w:szCs w:val="22"/>
        </w:rPr>
        <w:t xml:space="preserve"> </w:t>
      </w:r>
      <w:r w:rsidRPr="00FA4FC6">
        <w:rPr>
          <w:rStyle w:val="Hyperlink"/>
          <w:color w:val="0F4761" w:themeColor="accent1" w:themeShade="BF"/>
          <w:sz w:val="20"/>
          <w:szCs w:val="20"/>
        </w:rPr>
        <w:t>info@wellanalyse.de</w:t>
      </w:r>
    </w:p>
    <w:p w14:paraId="5A7A4402" w14:textId="77777777" w:rsidR="00FA4FC6" w:rsidRPr="00FA4FC6" w:rsidRDefault="00FA4FC6" w:rsidP="00FA4FC6">
      <w:pPr>
        <w:pStyle w:val="Default"/>
        <w:jc w:val="center"/>
        <w:rPr>
          <w:color w:val="0F4761" w:themeColor="accent1" w:themeShade="BF"/>
          <w:sz w:val="20"/>
          <w:szCs w:val="20"/>
        </w:rPr>
      </w:pPr>
    </w:p>
    <w:p w14:paraId="1F8FDD44" w14:textId="77777777" w:rsidR="00FA4FC6" w:rsidRPr="00FA4FC6" w:rsidRDefault="00FA4FC6" w:rsidP="00FA4FC6">
      <w:pPr>
        <w:pStyle w:val="Default"/>
        <w:jc w:val="center"/>
        <w:rPr>
          <w:color w:val="0F4761" w:themeColor="accent1" w:themeShade="BF"/>
        </w:rPr>
      </w:pPr>
      <w:r w:rsidRPr="00FA4FC6">
        <w:rPr>
          <w:color w:val="0F4761" w:themeColor="accent1" w:themeShade="BF"/>
        </w:rPr>
        <w:t xml:space="preserve">Anmeldeschluss ist der </w:t>
      </w:r>
      <w:r w:rsidRPr="00FA4FC6">
        <w:rPr>
          <w:b/>
          <w:color w:val="0F4761" w:themeColor="accent1" w:themeShade="BF"/>
          <w:u w:val="single"/>
        </w:rPr>
        <w:t>17.01.2025</w:t>
      </w:r>
      <w:r w:rsidRPr="00FA4FC6">
        <w:rPr>
          <w:color w:val="0F4761" w:themeColor="accent1" w:themeShade="BF"/>
        </w:rPr>
        <w:t>. Für die Schulung benötigen Sie Ihr System nicht.</w:t>
      </w:r>
    </w:p>
    <w:p w14:paraId="6D2839B1" w14:textId="77777777" w:rsidR="00FA4FC6" w:rsidRPr="00FA4FC6" w:rsidRDefault="00FA4FC6" w:rsidP="00FA4FC6">
      <w:pPr>
        <w:pStyle w:val="Default"/>
        <w:rPr>
          <w:b/>
          <w:bCs/>
          <w:color w:val="0F4761" w:themeColor="accent1" w:themeShade="BF"/>
          <w:sz w:val="22"/>
          <w:szCs w:val="22"/>
        </w:rPr>
      </w:pPr>
    </w:p>
    <w:p w14:paraId="3B3A19C9" w14:textId="77777777" w:rsidR="00FA4FC6" w:rsidRPr="00FA4FC6" w:rsidRDefault="00FA4FC6" w:rsidP="00FA4FC6">
      <w:pPr>
        <w:pStyle w:val="Default"/>
        <w:jc w:val="center"/>
        <w:rPr>
          <w:b/>
          <w:bCs/>
          <w:color w:val="0F4761" w:themeColor="accent1" w:themeShade="BF"/>
        </w:rPr>
      </w:pPr>
      <w:r w:rsidRPr="00FA4FC6">
        <w:rPr>
          <w:b/>
          <w:bCs/>
          <w:color w:val="0F4761" w:themeColor="accent1" w:themeShade="BF"/>
        </w:rPr>
        <w:t>Informationen zum Ablauf</w:t>
      </w:r>
    </w:p>
    <w:p w14:paraId="3EFC0FCF" w14:textId="77777777" w:rsidR="00FA4FC6" w:rsidRPr="00FA4FC6" w:rsidRDefault="00FA4FC6" w:rsidP="00FA4FC6">
      <w:pPr>
        <w:pStyle w:val="Default"/>
        <w:rPr>
          <w:color w:val="0F4761" w:themeColor="accent1" w:themeShade="BF"/>
          <w:sz w:val="20"/>
          <w:szCs w:val="20"/>
        </w:rPr>
      </w:pPr>
      <w:r w:rsidRPr="00FA4FC6">
        <w:rPr>
          <w:color w:val="0F4761" w:themeColor="accent1" w:themeShade="BF"/>
          <w:sz w:val="20"/>
          <w:szCs w:val="20"/>
        </w:rPr>
        <w:t xml:space="preserve">Seit der „Corona Maßnahmen“ haben wir unsere Schulungswochenenden in einen „virtuellen“ Raum verlegt. D.h. Sie erhalten nach Ihrer Anmeldung zum Seminar  von uns per Email, mit den entsprechenden Schulungsunterlagen als Datei, einen  Link, um sich an diesem Wochenende über Ihren PC entsprechend  einzuloggen. Bitte drucken Sie sich die  Schulungsunterlagen </w:t>
      </w:r>
    </w:p>
    <w:p w14:paraId="66F73F3B" w14:textId="77777777" w:rsidR="00FA4FC6" w:rsidRPr="00FA4FC6" w:rsidRDefault="00FA4FC6" w:rsidP="00FA4FC6">
      <w:pPr>
        <w:pStyle w:val="Default"/>
        <w:rPr>
          <w:color w:val="0F4761" w:themeColor="accent1" w:themeShade="BF"/>
          <w:sz w:val="20"/>
          <w:szCs w:val="20"/>
        </w:rPr>
      </w:pPr>
      <w:r w:rsidRPr="00FA4FC6">
        <w:rPr>
          <w:color w:val="0F4761" w:themeColor="accent1" w:themeShade="BF"/>
          <w:sz w:val="20"/>
          <w:szCs w:val="20"/>
        </w:rPr>
        <w:t xml:space="preserve">vorher aus. Sie dienen begleitend als Arbeitsvorlage. Sie können sich vorab auch schon im Schulungssystem “ZOOM“ registrieren. </w:t>
      </w:r>
      <w:r w:rsidRPr="00FA4FC6">
        <w:rPr>
          <w:b/>
          <w:bCs/>
          <w:color w:val="0F4761" w:themeColor="accent1" w:themeShade="BF"/>
          <w:sz w:val="20"/>
          <w:szCs w:val="20"/>
        </w:rPr>
        <w:t>https://zoom.us/de-de/freesignup.html</w:t>
      </w:r>
      <w:r w:rsidRPr="00FA4FC6">
        <w:rPr>
          <w:color w:val="0F4761" w:themeColor="accent1" w:themeShade="BF"/>
          <w:sz w:val="20"/>
          <w:szCs w:val="20"/>
        </w:rPr>
        <w:br/>
        <w:t xml:space="preserve"> 15 Minuten  vor Beginn der 2 tägigen Schulung melden Sie sich mit dem gesendeten Link an und treten Sie in den virtuellen „Zoom“ Raum. Dort können Sie Ihre Computerfunktionen (Mikro und Kamera) testen.  Danach folgen Sie den Anleitungen des Systems, bzw.  der Schulungsleiterin.</w:t>
      </w:r>
      <w:r w:rsidRPr="00FA4FC6">
        <w:rPr>
          <w:color w:val="0F4761" w:themeColor="accent1" w:themeShade="BF"/>
          <w:sz w:val="20"/>
          <w:szCs w:val="20"/>
        </w:rPr>
        <w:br/>
        <w:t>Bei Fragen zum Ablauf wenden Sie sich gerne an unser Team.</w:t>
      </w:r>
      <w:r w:rsidRPr="00FA4FC6">
        <w:rPr>
          <w:color w:val="0F4761" w:themeColor="accent1" w:themeShade="BF"/>
          <w:sz w:val="20"/>
          <w:szCs w:val="20"/>
        </w:rPr>
        <w:br/>
      </w:r>
    </w:p>
    <w:p w14:paraId="36419BC4" w14:textId="77777777" w:rsidR="00FA4FC6" w:rsidRPr="00FA4FC6" w:rsidRDefault="00FA4FC6" w:rsidP="00FA4FC6">
      <w:pPr>
        <w:pStyle w:val="Default"/>
        <w:jc w:val="center"/>
        <w:rPr>
          <w:color w:val="0F4761" w:themeColor="accent1" w:themeShade="BF"/>
        </w:rPr>
      </w:pPr>
      <w:r w:rsidRPr="00FA4FC6">
        <w:rPr>
          <w:color w:val="0F4761" w:themeColor="accent1" w:themeShade="BF"/>
          <w:sz w:val="22"/>
          <w:szCs w:val="22"/>
          <w:u w:val="single"/>
          <w:shd w:val="clear" w:color="auto" w:fill="FFFFFF"/>
        </w:rPr>
        <w:t>Wir freuen uns auf Sie und wünschen Ihnen ein erfolgreiches Schulungswochenende</w:t>
      </w:r>
    </w:p>
    <w:p w14:paraId="0E01862C" w14:textId="77777777" w:rsidR="00FA4FC6" w:rsidRPr="00FA4FC6" w:rsidRDefault="00FA4FC6" w:rsidP="00FA4FC6">
      <w:pPr>
        <w:pStyle w:val="Default"/>
        <w:jc w:val="center"/>
        <w:rPr>
          <w:color w:val="0F4761" w:themeColor="accent1" w:themeShade="BF"/>
          <w:sz w:val="22"/>
          <w:szCs w:val="22"/>
          <w:highlight w:val="white"/>
          <w:u w:val="single"/>
        </w:rPr>
      </w:pPr>
    </w:p>
    <w:p w14:paraId="6B8502E6" w14:textId="77777777" w:rsidR="00FA4FC6" w:rsidRPr="00FA4FC6" w:rsidRDefault="00FA4FC6" w:rsidP="00FA4FC6">
      <w:pPr>
        <w:pStyle w:val="Default"/>
        <w:jc w:val="center"/>
        <w:rPr>
          <w:color w:val="0F4761" w:themeColor="accent1" w:themeShade="BF"/>
          <w:sz w:val="22"/>
          <w:szCs w:val="22"/>
        </w:rPr>
      </w:pPr>
      <w:r w:rsidRPr="00FA4FC6">
        <w:rPr>
          <w:color w:val="0F4761" w:themeColor="accent1" w:themeShade="BF"/>
          <w:sz w:val="22"/>
          <w:szCs w:val="22"/>
        </w:rPr>
        <w:t xml:space="preserve">Mit freundlichen Grüßen      Ihr Wellanalyse Team </w:t>
      </w:r>
    </w:p>
    <w:p w14:paraId="6FF04387" w14:textId="77777777" w:rsidR="00671023" w:rsidRPr="00FA4FC6" w:rsidRDefault="00671023">
      <w:pPr>
        <w:rPr>
          <w:color w:val="0F4761" w:themeColor="accent1" w:themeShade="BF"/>
        </w:rPr>
      </w:pPr>
    </w:p>
    <w:sectPr w:rsidR="00671023" w:rsidRPr="00FA4F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C6"/>
    <w:rsid w:val="003617FE"/>
    <w:rsid w:val="00671023"/>
    <w:rsid w:val="00743AEB"/>
    <w:rsid w:val="009A4C11"/>
    <w:rsid w:val="00FA4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ED45"/>
  <w15:chartTrackingRefBased/>
  <w15:docId w15:val="{5C6C6BD3-5A02-44F5-9EE7-F653C87C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4"/>
        <w:lang w:val="de-DE" w:eastAsia="en-US" w:bidi="ar-SA"/>
        <w14:ligatures w14:val="standardContextual"/>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4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4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4F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4F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4FC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4FC6"/>
    <w:pPr>
      <w:keepNext/>
      <w:keepLines/>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4FC6"/>
    <w:pPr>
      <w:keepNext/>
      <w:keepLines/>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A4FC6"/>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4FC6"/>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4F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4F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4FC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4FC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4FC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A4FC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4FC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A4FC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4FC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A4FC6"/>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4F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4F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4FC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A4F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A4FC6"/>
    <w:rPr>
      <w:i/>
      <w:iCs/>
      <w:color w:val="404040" w:themeColor="text1" w:themeTint="BF"/>
    </w:rPr>
  </w:style>
  <w:style w:type="paragraph" w:styleId="Listenabsatz">
    <w:name w:val="List Paragraph"/>
    <w:basedOn w:val="Standard"/>
    <w:uiPriority w:val="34"/>
    <w:qFormat/>
    <w:rsid w:val="00FA4FC6"/>
    <w:pPr>
      <w:ind w:left="720"/>
      <w:contextualSpacing/>
    </w:pPr>
  </w:style>
  <w:style w:type="character" w:styleId="IntensiveHervorhebung">
    <w:name w:val="Intense Emphasis"/>
    <w:basedOn w:val="Absatz-Standardschriftart"/>
    <w:uiPriority w:val="21"/>
    <w:qFormat/>
    <w:rsid w:val="00FA4FC6"/>
    <w:rPr>
      <w:i/>
      <w:iCs/>
      <w:color w:val="0F4761" w:themeColor="accent1" w:themeShade="BF"/>
    </w:rPr>
  </w:style>
  <w:style w:type="paragraph" w:styleId="IntensivesZitat">
    <w:name w:val="Intense Quote"/>
    <w:basedOn w:val="Standard"/>
    <w:next w:val="Standard"/>
    <w:link w:val="IntensivesZitatZchn"/>
    <w:uiPriority w:val="30"/>
    <w:qFormat/>
    <w:rsid w:val="00FA4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4FC6"/>
    <w:rPr>
      <w:i/>
      <w:iCs/>
      <w:color w:val="0F4761" w:themeColor="accent1" w:themeShade="BF"/>
    </w:rPr>
  </w:style>
  <w:style w:type="character" w:styleId="IntensiverVerweis">
    <w:name w:val="Intense Reference"/>
    <w:basedOn w:val="Absatz-Standardschriftart"/>
    <w:uiPriority w:val="32"/>
    <w:qFormat/>
    <w:rsid w:val="00FA4FC6"/>
    <w:rPr>
      <w:b/>
      <w:bCs/>
      <w:smallCaps/>
      <w:color w:val="0F4761" w:themeColor="accent1" w:themeShade="BF"/>
      <w:spacing w:val="5"/>
    </w:rPr>
  </w:style>
  <w:style w:type="paragraph" w:customStyle="1" w:styleId="Default">
    <w:name w:val="Default"/>
    <w:qFormat/>
    <w:rsid w:val="00FA4FC6"/>
    <w:pPr>
      <w:spacing w:before="0"/>
    </w:pPr>
    <w:rPr>
      <w:rFonts w:ascii="Arial" w:eastAsia="Calibri" w:hAnsi="Arial" w:cs="Arial"/>
      <w:color w:val="000000"/>
      <w:kern w:val="0"/>
      <w14:ligatures w14:val="none"/>
    </w:rPr>
  </w:style>
  <w:style w:type="character" w:styleId="Hyperlink">
    <w:name w:val="Hyperlink"/>
    <w:basedOn w:val="Absatz-Standardschriftart"/>
    <w:uiPriority w:val="99"/>
    <w:unhideWhenUsed/>
    <w:rsid w:val="00FA4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llanalyse.info/" TargetMode="External"/><Relationship Id="rId5" Type="http://schemas.openxmlformats.org/officeDocument/2006/relationships/hyperlink" Target="mailto:taollargo@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1630</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Kamp</dc:creator>
  <cp:keywords/>
  <dc:description/>
  <cp:lastModifiedBy>Iris Kamp</cp:lastModifiedBy>
  <cp:revision>1</cp:revision>
  <cp:lastPrinted>2025-01-19T12:04:00Z</cp:lastPrinted>
  <dcterms:created xsi:type="dcterms:W3CDTF">2025-01-19T12:03:00Z</dcterms:created>
  <dcterms:modified xsi:type="dcterms:W3CDTF">2025-01-19T12:05:00Z</dcterms:modified>
</cp:coreProperties>
</file>